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053" w:rsidRPr="00AB5982" w:rsidRDefault="00BF4053" w:rsidP="00BF4053">
      <w:pPr>
        <w:tabs>
          <w:tab w:val="left" w:pos="5670"/>
        </w:tabs>
        <w:ind w:firstLine="6096"/>
        <w:rPr>
          <w:b/>
          <w:sz w:val="24"/>
          <w:szCs w:val="24"/>
          <w:lang w:val="ru-RU"/>
        </w:rPr>
      </w:pPr>
      <w:r>
        <w:rPr>
          <w:b/>
          <w:sz w:val="24"/>
          <w:szCs w:val="24"/>
        </w:rPr>
        <w:t>Додаток 12</w:t>
      </w:r>
    </w:p>
    <w:p w:rsidR="00BF4053" w:rsidRPr="008B5638" w:rsidRDefault="00BF4053" w:rsidP="00BF4053">
      <w:pPr>
        <w:pStyle w:val="a3"/>
        <w:ind w:left="6096"/>
        <w:jc w:val="left"/>
        <w:rPr>
          <w:sz w:val="24"/>
          <w:szCs w:val="24"/>
          <w:lang w:val="ru-RU"/>
        </w:rPr>
      </w:pPr>
      <w:r>
        <w:rPr>
          <w:sz w:val="24"/>
          <w:szCs w:val="24"/>
        </w:rPr>
        <w:t>до д</w:t>
      </w:r>
      <w:r w:rsidRPr="008B5638">
        <w:rPr>
          <w:sz w:val="24"/>
          <w:szCs w:val="24"/>
        </w:rPr>
        <w:t xml:space="preserve">оговору </w:t>
      </w:r>
      <w:r>
        <w:rPr>
          <w:sz w:val="24"/>
          <w:szCs w:val="24"/>
        </w:rPr>
        <w:t>с</w:t>
      </w:r>
      <w:r w:rsidRPr="008B5638">
        <w:rPr>
          <w:sz w:val="24"/>
          <w:szCs w:val="24"/>
        </w:rPr>
        <w:t>поживача про надання послуг з розподілу</w:t>
      </w:r>
      <w:r>
        <w:rPr>
          <w:sz w:val="24"/>
          <w:szCs w:val="24"/>
        </w:rPr>
        <w:t xml:space="preserve"> </w:t>
      </w:r>
      <w:r w:rsidRPr="008B5638">
        <w:rPr>
          <w:sz w:val="24"/>
          <w:szCs w:val="24"/>
        </w:rPr>
        <w:t>електричної енергії</w:t>
      </w:r>
    </w:p>
    <w:p w:rsidR="00BF4053" w:rsidRPr="00AB5982" w:rsidRDefault="00BF4053" w:rsidP="00BF4053">
      <w:pPr>
        <w:tabs>
          <w:tab w:val="left" w:pos="5670"/>
        </w:tabs>
        <w:jc w:val="both"/>
        <w:rPr>
          <w:b/>
          <w:sz w:val="20"/>
          <w:lang w:val="ru-RU"/>
        </w:rPr>
      </w:pPr>
      <w:r>
        <w:rPr>
          <w:sz w:val="24"/>
          <w:szCs w:val="24"/>
        </w:rPr>
        <w:tab/>
      </w:r>
    </w:p>
    <w:p w:rsidR="00BF4053" w:rsidRPr="00B63E00" w:rsidRDefault="00BF4053" w:rsidP="00D20F6C">
      <w:pPr>
        <w:pStyle w:val="a3"/>
        <w:spacing w:before="120" w:after="120"/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t>Режими розподілу електричної енергії та управління попитом</w:t>
      </w:r>
      <w:r w:rsidRPr="00B63E00">
        <w:rPr>
          <w:b/>
          <w:sz w:val="24"/>
          <w:szCs w:val="24"/>
        </w:rPr>
        <w:t xml:space="preserve"> </w:t>
      </w:r>
    </w:p>
    <w:p w:rsidR="00BF4053" w:rsidRPr="00B63E00" w:rsidRDefault="00BF4053" w:rsidP="00D20F6C">
      <w:pPr>
        <w:ind w:left="-567" w:firstLine="720"/>
        <w:jc w:val="both"/>
        <w:rPr>
          <w:sz w:val="12"/>
          <w:szCs w:val="12"/>
        </w:rPr>
      </w:pPr>
    </w:p>
    <w:p w:rsidR="00BF4053" w:rsidRDefault="00BF4053" w:rsidP="00D20F6C">
      <w:pPr>
        <w:pStyle w:val="2"/>
        <w:numPr>
          <w:ilvl w:val="0"/>
          <w:numId w:val="1"/>
        </w:numPr>
        <w:spacing w:before="120"/>
        <w:ind w:left="-567" w:firstLine="426"/>
        <w:rPr>
          <w:sz w:val="24"/>
          <w:szCs w:val="24"/>
        </w:rPr>
      </w:pPr>
      <w:r>
        <w:rPr>
          <w:sz w:val="24"/>
          <w:szCs w:val="24"/>
        </w:rPr>
        <w:t>Споживання електричної енергії Споживачем здійснюється відповідно до режимів, визначених з урахуванням вимог Кодексу систем передачі, Кодексу систем розподілу та передбачених цим Договором.</w:t>
      </w:r>
    </w:p>
    <w:p w:rsidR="00BF4053" w:rsidRPr="002963FB" w:rsidRDefault="00BF4053" w:rsidP="00D20F6C">
      <w:pPr>
        <w:pStyle w:val="2"/>
        <w:numPr>
          <w:ilvl w:val="0"/>
          <w:numId w:val="1"/>
        </w:numPr>
        <w:tabs>
          <w:tab w:val="left" w:pos="709"/>
        </w:tabs>
        <w:spacing w:before="120" w:after="60"/>
        <w:ind w:left="-567" w:firstLine="426"/>
        <w:rPr>
          <w:sz w:val="24"/>
          <w:szCs w:val="24"/>
        </w:rPr>
      </w:pPr>
      <w:r>
        <w:rPr>
          <w:sz w:val="24"/>
          <w:szCs w:val="24"/>
        </w:rPr>
        <w:t>Розмір очікуваного споживання електричної енергії визначається та вказується для кожної площадки вимірювання.</w:t>
      </w:r>
    </w:p>
    <w:p w:rsidR="00BF4053" w:rsidRPr="002918CC" w:rsidRDefault="00BF4053" w:rsidP="00D20F6C">
      <w:pPr>
        <w:pStyle w:val="2"/>
        <w:numPr>
          <w:ilvl w:val="0"/>
          <w:numId w:val="1"/>
        </w:numPr>
        <w:spacing w:before="120" w:after="60"/>
        <w:ind w:left="-567" w:firstLine="426"/>
        <w:rPr>
          <w:sz w:val="24"/>
          <w:szCs w:val="24"/>
        </w:rPr>
      </w:pPr>
      <w:r>
        <w:rPr>
          <w:sz w:val="24"/>
          <w:szCs w:val="24"/>
        </w:rPr>
        <w:t xml:space="preserve">Відомості про обсяги очікуваного споживання електричної </w:t>
      </w:r>
      <w:r w:rsidRPr="002918CC">
        <w:rPr>
          <w:sz w:val="24"/>
          <w:szCs w:val="24"/>
        </w:rPr>
        <w:t xml:space="preserve">енергії в наступному році з помісячним (поквартальним) розподілом подаються Оператору системи розподілу до 01 листопада поточного року всіма споживачами (крім побутових) у порядку, обумовленому Кодексом систем розподілу, та у формі, наведеній у продовженні до цього Додатка. </w:t>
      </w:r>
    </w:p>
    <w:p w:rsidR="00BF4053" w:rsidRPr="002918CC" w:rsidRDefault="00BF4053" w:rsidP="00D20F6C">
      <w:pPr>
        <w:pStyle w:val="2"/>
        <w:numPr>
          <w:ilvl w:val="0"/>
          <w:numId w:val="1"/>
        </w:numPr>
        <w:spacing w:before="120" w:after="60"/>
        <w:ind w:left="-567" w:firstLine="426"/>
        <w:rPr>
          <w:sz w:val="24"/>
          <w:szCs w:val="24"/>
        </w:rPr>
      </w:pPr>
      <w:r w:rsidRPr="002918CC">
        <w:rPr>
          <w:sz w:val="24"/>
          <w:szCs w:val="24"/>
        </w:rPr>
        <w:t xml:space="preserve">У разі ненадання непобутовим споживачем відомостей про обсяги очікуваного споживання електричної енергії в наступному році до 01 </w:t>
      </w:r>
      <w:r>
        <w:rPr>
          <w:sz w:val="24"/>
          <w:szCs w:val="24"/>
        </w:rPr>
        <w:t>листопада</w:t>
      </w:r>
      <w:r w:rsidRPr="002918CC">
        <w:rPr>
          <w:sz w:val="24"/>
          <w:szCs w:val="24"/>
        </w:rPr>
        <w:t xml:space="preserve"> поточного року розмір очікуваного споживання електричної енергії на наступний рік визначається Оператором системи розподілу за фактичними обсягами споживання у відповідних періодах поточного року, що минули, та у відповідних періодах минулого року, які відповідають майбутнім періодам поточного року.</w:t>
      </w:r>
    </w:p>
    <w:p w:rsidR="00BF4053" w:rsidRPr="002918CC" w:rsidRDefault="00BF4053" w:rsidP="00D20F6C">
      <w:pPr>
        <w:pStyle w:val="2"/>
        <w:numPr>
          <w:ilvl w:val="0"/>
          <w:numId w:val="1"/>
        </w:numPr>
        <w:spacing w:before="120" w:after="60"/>
        <w:ind w:left="-567" w:firstLine="426"/>
        <w:rPr>
          <w:sz w:val="24"/>
          <w:szCs w:val="24"/>
        </w:rPr>
      </w:pPr>
      <w:r w:rsidRPr="002918CC">
        <w:rPr>
          <w:sz w:val="24"/>
          <w:szCs w:val="24"/>
        </w:rPr>
        <w:t>Обсяги очікуваного споживання електричної енергії повинні об’єктивно відображати прогнозоване споживання електроенергії або бути максимально наближеними до фактичних обсягів споживання у відповідних періодах поточного року, що минули, та у відповідних періодах минулого року, які відповідають майбутнім періодам поточного року.</w:t>
      </w:r>
    </w:p>
    <w:p w:rsidR="00BF4053" w:rsidRPr="002918CC" w:rsidRDefault="00BF4053" w:rsidP="00D20F6C">
      <w:pPr>
        <w:pStyle w:val="2"/>
        <w:numPr>
          <w:ilvl w:val="0"/>
          <w:numId w:val="1"/>
        </w:numPr>
        <w:spacing w:before="120" w:after="60"/>
        <w:ind w:left="-567" w:firstLine="426"/>
        <w:rPr>
          <w:sz w:val="24"/>
          <w:szCs w:val="24"/>
        </w:rPr>
      </w:pPr>
      <w:r w:rsidRPr="002918CC">
        <w:rPr>
          <w:sz w:val="24"/>
          <w:szCs w:val="24"/>
        </w:rPr>
        <w:t>Споживач відповідно до вимог Кодексу систем розподілу має надавати Оператору системи розподілу прогнозні та фактичні дані/інформацію, у т. ч. прогнозні, проектні та постійні дані в розрізі періодів, передбачених Кодексом систем розподілу, необхідні Оператору системи розподілу для підготовки плану розвитку Оператора системи розподілу та проведення аналізу відповідно до Кодексу систем розподілу.</w:t>
      </w:r>
    </w:p>
    <w:p w:rsidR="00BF4053" w:rsidRPr="0046651A" w:rsidRDefault="00BF4053" w:rsidP="00D20F6C">
      <w:pPr>
        <w:pStyle w:val="2"/>
        <w:numPr>
          <w:ilvl w:val="0"/>
          <w:numId w:val="1"/>
        </w:numPr>
        <w:spacing w:before="60" w:after="60"/>
        <w:ind w:left="-567" w:firstLine="426"/>
        <w:rPr>
          <w:sz w:val="24"/>
        </w:rPr>
      </w:pPr>
      <w:r w:rsidRPr="002918CC">
        <w:rPr>
          <w:sz w:val="24"/>
        </w:rPr>
        <w:t xml:space="preserve">Споживач, електроустановки якого приєднані до мереж напругою 1 кВ та вище, та якщо потужність навантаження Споживача становить 5 </w:t>
      </w:r>
      <w:proofErr w:type="spellStart"/>
      <w:r w:rsidRPr="002918CC">
        <w:rPr>
          <w:sz w:val="24"/>
        </w:rPr>
        <w:t>МВт</w:t>
      </w:r>
      <w:proofErr w:type="spellEnd"/>
      <w:r w:rsidRPr="002918CC">
        <w:rPr>
          <w:sz w:val="24"/>
        </w:rPr>
        <w:t xml:space="preserve"> та більше, має щорічно до </w:t>
      </w:r>
      <w:r w:rsidRPr="002918CC">
        <w:rPr>
          <w:sz w:val="24"/>
        </w:rPr>
        <w:br/>
        <w:t xml:space="preserve">01 вересня надавати Оператору системи розподілу прогнози навантаження на щонайменше наступні 5 календарних років, включаючи заплановані зміни (зменшення або збільшення) навантаження, потужності передачі або встановленої потужності. </w:t>
      </w:r>
      <w:r w:rsidRPr="002918CC">
        <w:t xml:space="preserve"> </w:t>
      </w:r>
      <w:r w:rsidRPr="002918CC">
        <w:rPr>
          <w:sz w:val="24"/>
          <w:szCs w:val="24"/>
        </w:rPr>
        <w:t xml:space="preserve">Перший рік прогнозу повинен містити дані у розрізі кожного місяця, інші роки – у розрізі років. </w:t>
      </w:r>
      <w:r w:rsidRPr="002918CC">
        <w:rPr>
          <w:sz w:val="24"/>
        </w:rPr>
        <w:t>Дані на прогнозний період щодо потреб Споживача в обсягах споживання/виробництва електричної енергії, активної та реактивної потужності мають надаватися Споживачем в цілому та по кожній точці приєднання до системи розподілу.</w:t>
      </w:r>
    </w:p>
    <w:p w:rsidR="005B2012" w:rsidRPr="0046651A" w:rsidRDefault="005B2012" w:rsidP="00D20F6C">
      <w:pPr>
        <w:pStyle w:val="2"/>
        <w:numPr>
          <w:ilvl w:val="0"/>
          <w:numId w:val="1"/>
        </w:numPr>
        <w:spacing w:before="60" w:after="60"/>
        <w:ind w:left="-567" w:firstLine="426"/>
        <w:rPr>
          <w:sz w:val="24"/>
        </w:rPr>
      </w:pPr>
      <w:r w:rsidRPr="0046651A">
        <w:rPr>
          <w:sz w:val="24"/>
        </w:rPr>
        <w:t xml:space="preserve">Споживач додатково, до періодичного оновлення даних планування, має надавати Оператору системи розподілу повідомлення про будь-які істотні зміни у режимі споживання. У разі необхідності Споживач протягом календарного року має право ініціювати коригування обсягу очікуваного споживання електричної енергії (збільшити/зменшити заявлений обсяг розподіленої електричної енергії)  за умови надання відповідного письмового звернення Оператору  системи розподілу  не пізніше дати отримання Споживачем авансового рахунку/рахунку на передплату обсягу розподілу електричної енергії того розрахункового періоду, на який ініційовано проведення коригування,  та за наявністю 100% попередньої оплати Споживачем заявленого обсягу електричної енергії. Оператор системи розподілу лишає за собою </w:t>
      </w:r>
      <w:r w:rsidRPr="0046651A">
        <w:rPr>
          <w:sz w:val="24"/>
        </w:rPr>
        <w:lastRenderedPageBreak/>
        <w:t>право відмовити Споживачу в проведенні коригування обсягу очікуваного споживання у разі наявності випадку перебільшення фактичного обсягу розподілу електричної енергії над заявленим обсягом понад 15%  хоча б у одному з 3-х попередніх розрахункових періодів та/або не отримання підтвердження  проведення коригування діючим Постачальником Споживача.</w:t>
      </w:r>
    </w:p>
    <w:p w:rsidR="001643A9" w:rsidRDefault="00BF4053" w:rsidP="00D20F6C">
      <w:pPr>
        <w:pStyle w:val="2"/>
        <w:numPr>
          <w:ilvl w:val="0"/>
          <w:numId w:val="1"/>
        </w:numPr>
        <w:spacing w:before="120" w:after="60"/>
        <w:ind w:left="-567" w:firstLine="426"/>
        <w:rPr>
          <w:sz w:val="24"/>
          <w:szCs w:val="24"/>
        </w:rPr>
      </w:pPr>
      <w:r w:rsidRPr="0046651A">
        <w:rPr>
          <w:sz w:val="24"/>
        </w:rPr>
        <w:t>Споживач, величина дозволеної потужності якого становить 150 кВт та більше, має</w:t>
      </w:r>
      <w:r w:rsidRPr="00C43A53">
        <w:rPr>
          <w:sz w:val="24"/>
          <w:szCs w:val="24"/>
        </w:rPr>
        <w:t xml:space="preserve"> нада</w:t>
      </w:r>
      <w:r w:rsidR="001643A9">
        <w:rPr>
          <w:sz w:val="24"/>
          <w:szCs w:val="24"/>
        </w:rPr>
        <w:t>вати</w:t>
      </w:r>
      <w:r w:rsidRPr="00C43A53">
        <w:rPr>
          <w:sz w:val="24"/>
          <w:szCs w:val="24"/>
        </w:rPr>
        <w:t xml:space="preserve"> Оператору системи розподілу інформацію щодо зміни режиму роботи його електроустановок зокрема,</w:t>
      </w:r>
      <w:r w:rsidR="001643A9">
        <w:rPr>
          <w:sz w:val="24"/>
          <w:szCs w:val="24"/>
        </w:rPr>
        <w:t xml:space="preserve"> інформацію </w:t>
      </w:r>
      <w:r w:rsidRPr="00C43A53">
        <w:rPr>
          <w:sz w:val="24"/>
          <w:szCs w:val="24"/>
        </w:rPr>
        <w:t>про</w:t>
      </w:r>
      <w:r w:rsidR="001643A9">
        <w:rPr>
          <w:sz w:val="24"/>
          <w:szCs w:val="24"/>
        </w:rPr>
        <w:t>:</w:t>
      </w:r>
    </w:p>
    <w:p w:rsidR="001643A9" w:rsidRDefault="00BF4053" w:rsidP="00D20F6C">
      <w:pPr>
        <w:pStyle w:val="2"/>
        <w:numPr>
          <w:ilvl w:val="0"/>
          <w:numId w:val="5"/>
        </w:numPr>
        <w:spacing w:before="120" w:after="60"/>
        <w:ind w:left="-567" w:firstLine="0"/>
        <w:rPr>
          <w:sz w:val="24"/>
          <w:szCs w:val="24"/>
        </w:rPr>
      </w:pPr>
      <w:r w:rsidRPr="00C43A53">
        <w:rPr>
          <w:sz w:val="24"/>
          <w:szCs w:val="24"/>
        </w:rPr>
        <w:t>планові терміни припинення або обмеження споживання електричної енергі</w:t>
      </w:r>
      <w:r w:rsidR="001643A9">
        <w:rPr>
          <w:sz w:val="24"/>
          <w:szCs w:val="24"/>
        </w:rPr>
        <w:t>ї;</w:t>
      </w:r>
    </w:p>
    <w:p w:rsidR="001643A9" w:rsidRDefault="00BF4053" w:rsidP="00D20F6C">
      <w:pPr>
        <w:pStyle w:val="2"/>
        <w:numPr>
          <w:ilvl w:val="0"/>
          <w:numId w:val="5"/>
        </w:numPr>
        <w:spacing w:before="120" w:after="60"/>
        <w:ind w:left="-567" w:firstLine="0"/>
        <w:rPr>
          <w:sz w:val="24"/>
          <w:szCs w:val="24"/>
        </w:rPr>
      </w:pPr>
      <w:r w:rsidRPr="00C43A53">
        <w:rPr>
          <w:sz w:val="24"/>
          <w:szCs w:val="24"/>
        </w:rPr>
        <w:t>вивед</w:t>
      </w:r>
      <w:r w:rsidR="001643A9">
        <w:rPr>
          <w:sz w:val="24"/>
          <w:szCs w:val="24"/>
        </w:rPr>
        <w:t>ення електрообладнання в ремонт;</w:t>
      </w:r>
    </w:p>
    <w:p w:rsidR="00555BB6" w:rsidRDefault="00BF4053" w:rsidP="00D20F6C">
      <w:pPr>
        <w:pStyle w:val="2"/>
        <w:numPr>
          <w:ilvl w:val="0"/>
          <w:numId w:val="5"/>
        </w:numPr>
        <w:spacing w:before="120" w:after="60"/>
        <w:ind w:left="-567" w:firstLine="0"/>
        <w:rPr>
          <w:sz w:val="24"/>
          <w:szCs w:val="24"/>
        </w:rPr>
      </w:pPr>
      <w:r w:rsidRPr="00C43A53">
        <w:rPr>
          <w:sz w:val="24"/>
          <w:szCs w:val="24"/>
        </w:rPr>
        <w:t>ліквідації площадок вимірювання</w:t>
      </w:r>
      <w:r w:rsidR="00555BB6">
        <w:rPr>
          <w:sz w:val="24"/>
          <w:szCs w:val="24"/>
        </w:rPr>
        <w:t xml:space="preserve">, в тому числі </w:t>
      </w:r>
      <w:r w:rsidR="001643A9">
        <w:rPr>
          <w:sz w:val="24"/>
          <w:szCs w:val="24"/>
        </w:rPr>
        <w:t>в наслідок</w:t>
      </w:r>
      <w:r w:rsidR="00555BB6">
        <w:rPr>
          <w:sz w:val="24"/>
          <w:szCs w:val="24"/>
        </w:rPr>
        <w:t>:</w:t>
      </w:r>
    </w:p>
    <w:p w:rsidR="00555BB6" w:rsidRDefault="001643A9" w:rsidP="00D20F6C">
      <w:pPr>
        <w:pStyle w:val="2"/>
        <w:numPr>
          <w:ilvl w:val="0"/>
          <w:numId w:val="3"/>
        </w:numPr>
        <w:spacing w:before="120" w:after="60"/>
        <w:ind w:left="-567" w:firstLine="567"/>
        <w:rPr>
          <w:sz w:val="24"/>
          <w:szCs w:val="24"/>
        </w:rPr>
      </w:pPr>
      <w:r>
        <w:rPr>
          <w:sz w:val="24"/>
          <w:szCs w:val="24"/>
        </w:rPr>
        <w:t xml:space="preserve">переведення </w:t>
      </w:r>
      <w:r w:rsidR="00555BB6">
        <w:rPr>
          <w:sz w:val="24"/>
          <w:szCs w:val="24"/>
        </w:rPr>
        <w:t>живлення електрообладнання, ін.</w:t>
      </w:r>
      <w:r>
        <w:rPr>
          <w:sz w:val="24"/>
          <w:szCs w:val="24"/>
        </w:rPr>
        <w:t xml:space="preserve">  - </w:t>
      </w:r>
      <w:r w:rsidR="00BF4053" w:rsidRPr="00C43A53">
        <w:rPr>
          <w:sz w:val="24"/>
          <w:szCs w:val="24"/>
        </w:rPr>
        <w:t xml:space="preserve"> не пізніше ніж за 10 </w:t>
      </w:r>
      <w:r w:rsidR="00555BB6">
        <w:rPr>
          <w:sz w:val="24"/>
          <w:szCs w:val="24"/>
        </w:rPr>
        <w:t xml:space="preserve">календарних днів </w:t>
      </w:r>
      <w:r w:rsidR="00BF4053" w:rsidRPr="00C43A53">
        <w:rPr>
          <w:sz w:val="24"/>
          <w:szCs w:val="24"/>
        </w:rPr>
        <w:t xml:space="preserve"> до початку проведення змін</w:t>
      </w:r>
      <w:r w:rsidR="00555BB6">
        <w:rPr>
          <w:sz w:val="24"/>
          <w:szCs w:val="24"/>
        </w:rPr>
        <w:t>;</w:t>
      </w:r>
    </w:p>
    <w:p w:rsidR="00BF4053" w:rsidRPr="00C43A53" w:rsidRDefault="00BF4053" w:rsidP="00D20F6C">
      <w:pPr>
        <w:pStyle w:val="2"/>
        <w:numPr>
          <w:ilvl w:val="0"/>
          <w:numId w:val="3"/>
        </w:numPr>
        <w:spacing w:before="120" w:after="60"/>
        <w:ind w:left="-567" w:firstLine="567"/>
        <w:rPr>
          <w:sz w:val="24"/>
          <w:szCs w:val="24"/>
        </w:rPr>
      </w:pPr>
      <w:r w:rsidRPr="00C43A53">
        <w:rPr>
          <w:sz w:val="24"/>
          <w:szCs w:val="24"/>
        </w:rPr>
        <w:t>форс-мажорні обставини</w:t>
      </w:r>
      <w:r w:rsidR="00555BB6">
        <w:rPr>
          <w:sz w:val="24"/>
          <w:szCs w:val="24"/>
        </w:rPr>
        <w:t xml:space="preserve">- </w:t>
      </w:r>
      <w:r w:rsidR="00555BB6" w:rsidRPr="00C43A53">
        <w:rPr>
          <w:sz w:val="24"/>
          <w:szCs w:val="24"/>
        </w:rPr>
        <w:t xml:space="preserve"> не пізніше ніж </w:t>
      </w:r>
      <w:r w:rsidR="00555BB6">
        <w:rPr>
          <w:sz w:val="24"/>
          <w:szCs w:val="24"/>
        </w:rPr>
        <w:t>через</w:t>
      </w:r>
      <w:r w:rsidR="00555BB6" w:rsidRPr="00C43A53">
        <w:rPr>
          <w:sz w:val="24"/>
          <w:szCs w:val="24"/>
        </w:rPr>
        <w:t xml:space="preserve"> </w:t>
      </w:r>
      <w:r w:rsidR="00555BB6">
        <w:rPr>
          <w:sz w:val="24"/>
          <w:szCs w:val="24"/>
        </w:rPr>
        <w:t>5 календарних</w:t>
      </w:r>
      <w:r w:rsidR="00555BB6" w:rsidRPr="00C43A53">
        <w:rPr>
          <w:sz w:val="24"/>
          <w:szCs w:val="24"/>
        </w:rPr>
        <w:t xml:space="preserve"> днів </w:t>
      </w:r>
      <w:r w:rsidR="00555BB6">
        <w:rPr>
          <w:sz w:val="24"/>
          <w:szCs w:val="24"/>
        </w:rPr>
        <w:t>після настання таких обставин</w:t>
      </w:r>
      <w:r w:rsidRPr="00C43A53">
        <w:rPr>
          <w:sz w:val="24"/>
          <w:szCs w:val="24"/>
        </w:rPr>
        <w:t>.</w:t>
      </w:r>
    </w:p>
    <w:p w:rsidR="00BF4053" w:rsidRPr="002918CC" w:rsidRDefault="00BF4053" w:rsidP="00D20F6C">
      <w:pPr>
        <w:pStyle w:val="2"/>
        <w:numPr>
          <w:ilvl w:val="0"/>
          <w:numId w:val="1"/>
        </w:numPr>
        <w:tabs>
          <w:tab w:val="left" w:pos="851"/>
        </w:tabs>
        <w:spacing w:before="120" w:after="60"/>
        <w:ind w:left="-567" w:firstLine="426"/>
        <w:rPr>
          <w:sz w:val="24"/>
          <w:szCs w:val="24"/>
        </w:rPr>
      </w:pPr>
      <w:r w:rsidRPr="002918CC">
        <w:rPr>
          <w:sz w:val="24"/>
          <w:szCs w:val="24"/>
        </w:rPr>
        <w:t>Дані щодо визначення обсягів споживання, активної та реактивної потужності, рівні напруги в характерних точках електричної мережі мають бути отримані у процесі здійснення контрольного виміру в режимні дні (години доби максимального попиту та години доби мінімального попиту). Споживач (крім побутового) здійснює визначення обсягів споживання активної та реактивної потужності (фактичні добові графіки споживання/виробництва активної та реактивної потужності) у режимний день самостійно та несе відповідальність за достовірність даних, що надаються Оператору системи розподілу.</w:t>
      </w:r>
    </w:p>
    <w:p w:rsidR="00BF4053" w:rsidRDefault="00BF4053" w:rsidP="00D20F6C">
      <w:pPr>
        <w:pStyle w:val="2"/>
        <w:numPr>
          <w:ilvl w:val="0"/>
          <w:numId w:val="1"/>
        </w:numPr>
        <w:tabs>
          <w:tab w:val="left" w:pos="851"/>
        </w:tabs>
        <w:spacing w:before="120" w:after="60"/>
        <w:ind w:left="-567" w:firstLine="426"/>
        <w:rPr>
          <w:sz w:val="24"/>
          <w:szCs w:val="24"/>
        </w:rPr>
      </w:pPr>
      <w:r>
        <w:rPr>
          <w:sz w:val="24"/>
          <w:szCs w:val="24"/>
        </w:rPr>
        <w:t xml:space="preserve">Дати проведення контрольних вимірів визначаються: </w:t>
      </w:r>
    </w:p>
    <w:p w:rsidR="00BF4053" w:rsidRDefault="00BF4053" w:rsidP="00D20F6C">
      <w:pPr>
        <w:pStyle w:val="2"/>
        <w:numPr>
          <w:ilvl w:val="0"/>
          <w:numId w:val="2"/>
        </w:numPr>
        <w:spacing w:before="60" w:after="60"/>
        <w:ind w:left="-567" w:firstLine="426"/>
        <w:rPr>
          <w:sz w:val="24"/>
          <w:szCs w:val="24"/>
        </w:rPr>
      </w:pPr>
      <w:r>
        <w:rPr>
          <w:sz w:val="24"/>
          <w:szCs w:val="24"/>
        </w:rPr>
        <w:t>Оператором системи розподілу – для фіксації максимального та мінімального попиту в ОЕС України;</w:t>
      </w:r>
    </w:p>
    <w:p w:rsidR="00BF4053" w:rsidRDefault="00BF4053" w:rsidP="00D20F6C">
      <w:pPr>
        <w:pStyle w:val="2"/>
        <w:numPr>
          <w:ilvl w:val="0"/>
          <w:numId w:val="2"/>
        </w:numPr>
        <w:spacing w:before="60" w:after="60"/>
        <w:ind w:left="-567" w:firstLine="426"/>
        <w:rPr>
          <w:sz w:val="24"/>
          <w:szCs w:val="24"/>
        </w:rPr>
      </w:pPr>
      <w:r>
        <w:rPr>
          <w:sz w:val="24"/>
          <w:szCs w:val="24"/>
        </w:rPr>
        <w:t>Споживачем – додатково для окремої доби максимального попиту та доби мінімального попиту даного Споживача, визначених ним з урахуванням статистичних даних та/або</w:t>
      </w:r>
      <w:r w:rsidR="004813A8">
        <w:rPr>
          <w:sz w:val="24"/>
          <w:szCs w:val="24"/>
        </w:rPr>
        <w:t xml:space="preserve"> умов споживання/виробництва.</w:t>
      </w:r>
    </w:p>
    <w:p w:rsidR="00BF4053" w:rsidRPr="005C7437" w:rsidRDefault="00BF4053" w:rsidP="005C7437">
      <w:pPr>
        <w:pStyle w:val="2"/>
        <w:numPr>
          <w:ilvl w:val="0"/>
          <w:numId w:val="1"/>
        </w:numPr>
        <w:tabs>
          <w:tab w:val="left" w:pos="851"/>
        </w:tabs>
        <w:spacing w:before="120" w:after="60"/>
        <w:ind w:left="-567" w:firstLine="426"/>
        <w:rPr>
          <w:sz w:val="24"/>
          <w:szCs w:val="24"/>
        </w:rPr>
      </w:pPr>
      <w:r>
        <w:rPr>
          <w:sz w:val="24"/>
          <w:szCs w:val="24"/>
        </w:rPr>
        <w:t>Оператор системи розподілу має право призначити Споживачу додатковий контрольний вимір у характерний для даної системи розподілу період (день) для потреб планува</w:t>
      </w:r>
      <w:r w:rsidR="004813A8">
        <w:rPr>
          <w:sz w:val="24"/>
          <w:szCs w:val="24"/>
        </w:rPr>
        <w:t>ння розвитку системи розподілу.</w:t>
      </w:r>
    </w:p>
    <w:p w:rsidR="008C139A" w:rsidRDefault="008C139A" w:rsidP="00D20F6C">
      <w:pPr>
        <w:pStyle w:val="a3"/>
        <w:spacing w:before="120" w:after="120"/>
        <w:ind w:left="-567"/>
        <w:rPr>
          <w:b/>
          <w:sz w:val="24"/>
          <w:szCs w:val="24"/>
        </w:rPr>
      </w:pPr>
    </w:p>
    <w:p w:rsidR="00BF4053" w:rsidRDefault="00BF4053" w:rsidP="00D20F6C">
      <w:pPr>
        <w:pStyle w:val="a3"/>
        <w:spacing w:before="120" w:after="120"/>
        <w:ind w:left="-567"/>
        <w:rPr>
          <w:b/>
          <w:sz w:val="24"/>
          <w:szCs w:val="24"/>
        </w:rPr>
      </w:pPr>
      <w:bookmarkStart w:id="0" w:name="_GoBack"/>
      <w:bookmarkEnd w:id="0"/>
      <w:r w:rsidRPr="00B10400">
        <w:rPr>
          <w:b/>
          <w:sz w:val="24"/>
          <w:szCs w:val="24"/>
        </w:rPr>
        <w:t>Реквізити</w:t>
      </w:r>
      <w:r>
        <w:rPr>
          <w:b/>
          <w:sz w:val="24"/>
          <w:szCs w:val="24"/>
        </w:rPr>
        <w:t xml:space="preserve"> Оператора системи розподілу:</w:t>
      </w:r>
    </w:p>
    <w:p w:rsidR="008C139A" w:rsidRDefault="008C139A" w:rsidP="007353B9">
      <w:pPr>
        <w:ind w:hanging="567"/>
        <w:rPr>
          <w:b/>
          <w:sz w:val="24"/>
          <w:szCs w:val="24"/>
        </w:rPr>
      </w:pPr>
    </w:p>
    <w:p w:rsidR="005C7437" w:rsidRPr="007353B9" w:rsidRDefault="005C7437" w:rsidP="007353B9">
      <w:pPr>
        <w:ind w:hanging="567"/>
        <w:rPr>
          <w:b/>
          <w:sz w:val="20"/>
        </w:rPr>
      </w:pPr>
      <w:r w:rsidRPr="007353B9">
        <w:rPr>
          <w:b/>
          <w:sz w:val="24"/>
          <w:szCs w:val="24"/>
        </w:rPr>
        <w:t>АТ «ДТЕК ДОНЕЦЬКІ ЕЛЕКТРОМЕРЕЖІ»</w:t>
      </w:r>
    </w:p>
    <w:p w:rsidR="005C7437" w:rsidRPr="005C7437" w:rsidRDefault="005C7437" w:rsidP="007353B9">
      <w:pPr>
        <w:ind w:hanging="567"/>
        <w:rPr>
          <w:sz w:val="24"/>
          <w:szCs w:val="24"/>
          <w:u w:val="single"/>
        </w:rPr>
      </w:pPr>
      <w:r w:rsidRPr="005C7437">
        <w:rPr>
          <w:sz w:val="24"/>
          <w:szCs w:val="24"/>
        </w:rPr>
        <w:t>Енергетичний ідентифікаційний код (ЕІС код) №62X8476303945057</w:t>
      </w:r>
    </w:p>
    <w:p w:rsidR="005C7437" w:rsidRPr="005C7437" w:rsidRDefault="005C7437" w:rsidP="007353B9">
      <w:pPr>
        <w:ind w:hanging="567"/>
        <w:jc w:val="both"/>
        <w:rPr>
          <w:sz w:val="24"/>
          <w:szCs w:val="24"/>
        </w:rPr>
      </w:pPr>
      <w:r w:rsidRPr="005C7437">
        <w:rPr>
          <w:sz w:val="24"/>
          <w:szCs w:val="24"/>
          <w:lang w:val="ru-RU"/>
        </w:rPr>
        <w:t xml:space="preserve">Адреса: </w:t>
      </w:r>
      <w:r w:rsidRPr="005C7437">
        <w:rPr>
          <w:sz w:val="24"/>
          <w:szCs w:val="24"/>
        </w:rPr>
        <w:t xml:space="preserve">84302, </w:t>
      </w:r>
      <w:proofErr w:type="spellStart"/>
      <w:r w:rsidRPr="005C7437">
        <w:rPr>
          <w:sz w:val="24"/>
          <w:szCs w:val="24"/>
        </w:rPr>
        <w:t>м.Краматорськ</w:t>
      </w:r>
      <w:proofErr w:type="spellEnd"/>
      <w:r w:rsidRPr="005C7437">
        <w:rPr>
          <w:sz w:val="24"/>
          <w:szCs w:val="24"/>
        </w:rPr>
        <w:t>, вул. Комерційна, буд. 8</w:t>
      </w:r>
    </w:p>
    <w:p w:rsidR="005C7437" w:rsidRPr="005C7437" w:rsidRDefault="005C7437" w:rsidP="007353B9">
      <w:pPr>
        <w:ind w:hanging="567"/>
        <w:jc w:val="both"/>
        <w:rPr>
          <w:sz w:val="24"/>
          <w:szCs w:val="24"/>
        </w:rPr>
      </w:pPr>
      <w:r w:rsidRPr="005C7437">
        <w:rPr>
          <w:sz w:val="24"/>
          <w:szCs w:val="24"/>
        </w:rPr>
        <w:t>Код ЄДРПОУ 00131268</w:t>
      </w:r>
    </w:p>
    <w:p w:rsidR="005C7437" w:rsidRPr="005C7437" w:rsidRDefault="005C7437" w:rsidP="007353B9">
      <w:pPr>
        <w:ind w:hanging="567"/>
        <w:jc w:val="both"/>
        <w:rPr>
          <w:sz w:val="24"/>
          <w:szCs w:val="24"/>
        </w:rPr>
      </w:pPr>
      <w:r w:rsidRPr="005C7437">
        <w:rPr>
          <w:sz w:val="24"/>
          <w:szCs w:val="24"/>
          <w:lang w:val="ru-RU"/>
        </w:rPr>
        <w:t>Телефон</w:t>
      </w:r>
      <w:r w:rsidRPr="005C7437">
        <w:rPr>
          <w:sz w:val="24"/>
          <w:szCs w:val="24"/>
        </w:rPr>
        <w:t xml:space="preserve">: (0626) 41-24-81 </w:t>
      </w:r>
      <w:proofErr w:type="gramStart"/>
      <w:r w:rsidRPr="005C7437">
        <w:rPr>
          <w:sz w:val="24"/>
          <w:szCs w:val="24"/>
        </w:rPr>
        <w:t>або  0</w:t>
      </w:r>
      <w:proofErr w:type="gramEnd"/>
      <w:r w:rsidRPr="005C7437">
        <w:rPr>
          <w:sz w:val="24"/>
          <w:szCs w:val="24"/>
        </w:rPr>
        <w:t xml:space="preserve"> 800 500 473</w:t>
      </w:r>
    </w:p>
    <w:p w:rsidR="005C7437" w:rsidRPr="005C7437" w:rsidRDefault="005C7437" w:rsidP="007353B9">
      <w:pPr>
        <w:ind w:hanging="567"/>
        <w:jc w:val="both"/>
        <w:rPr>
          <w:color w:val="0000FF"/>
          <w:sz w:val="24"/>
          <w:szCs w:val="24"/>
          <w:u w:val="single"/>
          <w:lang w:val="ru-RU"/>
        </w:rPr>
      </w:pPr>
      <w:proofErr w:type="spellStart"/>
      <w:r w:rsidRPr="005C7437">
        <w:rPr>
          <w:sz w:val="24"/>
          <w:szCs w:val="24"/>
          <w:lang w:val="ru-RU"/>
        </w:rPr>
        <w:t>Електронна</w:t>
      </w:r>
      <w:proofErr w:type="spellEnd"/>
      <w:r w:rsidRPr="005C7437">
        <w:rPr>
          <w:sz w:val="24"/>
          <w:szCs w:val="24"/>
          <w:lang w:val="ru-RU"/>
        </w:rPr>
        <w:t xml:space="preserve"> адреса та </w:t>
      </w:r>
      <w:proofErr w:type="spellStart"/>
      <w:r w:rsidRPr="005C7437">
        <w:rPr>
          <w:sz w:val="24"/>
          <w:szCs w:val="24"/>
          <w:lang w:val="ru-RU"/>
        </w:rPr>
        <w:t>офіційний</w:t>
      </w:r>
      <w:proofErr w:type="spellEnd"/>
      <w:r w:rsidRPr="005C7437">
        <w:rPr>
          <w:sz w:val="24"/>
          <w:szCs w:val="24"/>
          <w:lang w:val="ru-RU"/>
        </w:rPr>
        <w:t xml:space="preserve"> веб-сайт:</w:t>
      </w:r>
      <w:r w:rsidRPr="005C7437">
        <w:rPr>
          <w:sz w:val="24"/>
          <w:szCs w:val="24"/>
        </w:rPr>
        <w:t xml:space="preserve"> </w:t>
      </w:r>
      <w:hyperlink r:id="rId11" w:history="1">
        <w:r w:rsidRPr="005C7437">
          <w:rPr>
            <w:color w:val="0000FF"/>
            <w:sz w:val="24"/>
            <w:szCs w:val="24"/>
            <w:u w:val="single"/>
            <w:lang w:val="en-US"/>
          </w:rPr>
          <w:t>https</w:t>
        </w:r>
        <w:r w:rsidRPr="005C7437">
          <w:rPr>
            <w:color w:val="0000FF"/>
            <w:sz w:val="24"/>
            <w:szCs w:val="24"/>
            <w:u w:val="single"/>
            <w:lang w:val="ru-RU"/>
          </w:rPr>
          <w:t>://</w:t>
        </w:r>
        <w:proofErr w:type="spellStart"/>
        <w:r w:rsidRPr="005C7437">
          <w:rPr>
            <w:color w:val="0000FF"/>
            <w:sz w:val="24"/>
            <w:szCs w:val="24"/>
            <w:u w:val="single"/>
            <w:lang w:val="en-US"/>
          </w:rPr>
          <w:t>dtek</w:t>
        </w:r>
        <w:proofErr w:type="spellEnd"/>
        <w:r w:rsidRPr="005C7437">
          <w:rPr>
            <w:color w:val="0000FF"/>
            <w:sz w:val="24"/>
            <w:szCs w:val="24"/>
            <w:u w:val="single"/>
            <w:lang w:val="ru-RU"/>
          </w:rPr>
          <w:t>-</w:t>
        </w:r>
        <w:proofErr w:type="spellStart"/>
        <w:r w:rsidRPr="005C7437">
          <w:rPr>
            <w:color w:val="0000FF"/>
            <w:sz w:val="24"/>
            <w:szCs w:val="24"/>
            <w:u w:val="single"/>
            <w:lang w:val="en-US"/>
          </w:rPr>
          <w:t>dem</w:t>
        </w:r>
        <w:proofErr w:type="spellEnd"/>
        <w:r w:rsidRPr="005C7437">
          <w:rPr>
            <w:color w:val="0000FF"/>
            <w:sz w:val="24"/>
            <w:szCs w:val="24"/>
            <w:u w:val="single"/>
            <w:lang w:val="ru-RU"/>
          </w:rPr>
          <w:t>.</w:t>
        </w:r>
        <w:r w:rsidRPr="005C7437">
          <w:rPr>
            <w:color w:val="0000FF"/>
            <w:sz w:val="24"/>
            <w:szCs w:val="24"/>
            <w:u w:val="single"/>
            <w:lang w:val="en-US"/>
          </w:rPr>
          <w:t>com</w:t>
        </w:r>
        <w:r w:rsidRPr="005C7437">
          <w:rPr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5C7437">
          <w:rPr>
            <w:color w:val="0000FF"/>
            <w:sz w:val="24"/>
            <w:szCs w:val="24"/>
            <w:u w:val="single"/>
            <w:lang w:val="en-US"/>
          </w:rPr>
          <w:t>ua</w:t>
        </w:r>
        <w:proofErr w:type="spellEnd"/>
      </w:hyperlink>
      <w:r w:rsidRPr="005C7437">
        <w:rPr>
          <w:color w:val="0000FF"/>
          <w:sz w:val="24"/>
          <w:szCs w:val="24"/>
          <w:u w:val="single"/>
          <w:lang w:val="ru-RU"/>
        </w:rPr>
        <w:t xml:space="preserve"> </w:t>
      </w:r>
    </w:p>
    <w:tbl>
      <w:tblPr>
        <w:tblStyle w:val="1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5386"/>
      </w:tblGrid>
      <w:tr w:rsidR="005C7437" w:rsidRPr="005C7437" w:rsidTr="005C7437">
        <w:trPr>
          <w:trHeight w:val="593"/>
        </w:trPr>
        <w:tc>
          <w:tcPr>
            <w:tcW w:w="5387" w:type="dxa"/>
          </w:tcPr>
          <w:p w:rsidR="005C7437" w:rsidRPr="007353B9" w:rsidRDefault="005C7437" w:rsidP="005C7437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386" w:type="dxa"/>
          </w:tcPr>
          <w:p w:rsidR="005C7437" w:rsidRPr="005C7437" w:rsidRDefault="005C7437" w:rsidP="005C7437">
            <w:pPr>
              <w:rPr>
                <w:b/>
                <w:sz w:val="24"/>
                <w:szCs w:val="24"/>
              </w:rPr>
            </w:pPr>
          </w:p>
        </w:tc>
      </w:tr>
    </w:tbl>
    <w:p w:rsidR="00B52A5F" w:rsidRDefault="00B52A5F" w:rsidP="005C7437">
      <w:pPr>
        <w:pStyle w:val="a5"/>
        <w:spacing w:before="60" w:beforeAutospacing="0" w:after="0" w:afterAutospacing="0"/>
        <w:rPr>
          <w:lang w:val="uk-UA"/>
        </w:rPr>
      </w:pPr>
    </w:p>
    <w:sectPr w:rsidR="00B52A5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115" w:rsidRDefault="007A7115" w:rsidP="008F2B8F">
      <w:r>
        <w:separator/>
      </w:r>
    </w:p>
  </w:endnote>
  <w:endnote w:type="continuationSeparator" w:id="0">
    <w:p w:rsidR="007A7115" w:rsidRDefault="007A7115" w:rsidP="008F2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B8F" w:rsidRDefault="008F2B8F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B8F" w:rsidRDefault="008F2B8F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B8F" w:rsidRDefault="008F2B8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115" w:rsidRDefault="007A7115" w:rsidP="008F2B8F">
      <w:r>
        <w:separator/>
      </w:r>
    </w:p>
  </w:footnote>
  <w:footnote w:type="continuationSeparator" w:id="0">
    <w:p w:rsidR="007A7115" w:rsidRDefault="007A7115" w:rsidP="008F2B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B8F" w:rsidRDefault="008F2B8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B8F" w:rsidRPr="00547C9B" w:rsidRDefault="008F2B8F" w:rsidP="00547C9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B8F" w:rsidRDefault="008F2B8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536C7A"/>
    <w:multiLevelType w:val="hybridMultilevel"/>
    <w:tmpl w:val="A0F6861A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3C8E4DFA"/>
    <w:multiLevelType w:val="hybridMultilevel"/>
    <w:tmpl w:val="855CBB60"/>
    <w:lvl w:ilvl="0" w:tplc="7312E4F8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463A71E4"/>
    <w:multiLevelType w:val="hybridMultilevel"/>
    <w:tmpl w:val="076E6D6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02D0F7C"/>
    <w:multiLevelType w:val="hybridMultilevel"/>
    <w:tmpl w:val="6A76BACA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73D168EE"/>
    <w:multiLevelType w:val="hybridMultilevel"/>
    <w:tmpl w:val="6DD2A9D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053"/>
    <w:rsid w:val="00135959"/>
    <w:rsid w:val="00137AE3"/>
    <w:rsid w:val="001643A9"/>
    <w:rsid w:val="0017350D"/>
    <w:rsid w:val="00215892"/>
    <w:rsid w:val="00434255"/>
    <w:rsid w:val="0046651A"/>
    <w:rsid w:val="004813A8"/>
    <w:rsid w:val="004925E1"/>
    <w:rsid w:val="00547C9B"/>
    <w:rsid w:val="00555BB6"/>
    <w:rsid w:val="005B2012"/>
    <w:rsid w:val="005C7437"/>
    <w:rsid w:val="007353B9"/>
    <w:rsid w:val="007A7115"/>
    <w:rsid w:val="008C139A"/>
    <w:rsid w:val="008F2B8F"/>
    <w:rsid w:val="00A13A0E"/>
    <w:rsid w:val="00B52A5F"/>
    <w:rsid w:val="00BF4053"/>
    <w:rsid w:val="00C351AA"/>
    <w:rsid w:val="00D20F6C"/>
    <w:rsid w:val="00D23C6E"/>
    <w:rsid w:val="00D7209E"/>
    <w:rsid w:val="00DA2511"/>
    <w:rsid w:val="00DA3F90"/>
    <w:rsid w:val="00F3013D"/>
    <w:rsid w:val="00F5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163ED4-18DA-41D1-B6B5-2B485CD5F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05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link w:val="30"/>
    <w:uiPriority w:val="9"/>
    <w:qFormat/>
    <w:rsid w:val="00B52A5F"/>
    <w:pPr>
      <w:spacing w:before="100" w:beforeAutospacing="1" w:after="100" w:afterAutospacing="1"/>
      <w:outlineLvl w:val="2"/>
    </w:pPr>
    <w:rPr>
      <w:rFonts w:eastAsiaTheme="minorEastAsia"/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4053"/>
    <w:pPr>
      <w:jc w:val="center"/>
    </w:pPr>
  </w:style>
  <w:style w:type="character" w:customStyle="1" w:styleId="a4">
    <w:name w:val="Основной текст Знак"/>
    <w:basedOn w:val="a0"/>
    <w:link w:val="a3"/>
    <w:rsid w:val="00BF405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Body Text Indent 2"/>
    <w:basedOn w:val="a"/>
    <w:link w:val="20"/>
    <w:rsid w:val="00BF4053"/>
    <w:pPr>
      <w:ind w:firstLine="720"/>
      <w:jc w:val="both"/>
    </w:pPr>
    <w:rPr>
      <w:sz w:val="22"/>
    </w:rPr>
  </w:style>
  <w:style w:type="character" w:customStyle="1" w:styleId="20">
    <w:name w:val="Основной текст с отступом 2 Знак"/>
    <w:basedOn w:val="a0"/>
    <w:link w:val="2"/>
    <w:rsid w:val="00BF4053"/>
    <w:rPr>
      <w:rFonts w:ascii="Times New Roman" w:eastAsia="Times New Roman" w:hAnsi="Times New Roman" w:cs="Times New Roman"/>
      <w:szCs w:val="20"/>
      <w:lang w:val="uk-UA" w:eastAsia="ru-RU"/>
    </w:rPr>
  </w:style>
  <w:style w:type="paragraph" w:styleId="a5">
    <w:name w:val="Normal (Web)"/>
    <w:basedOn w:val="a"/>
    <w:uiPriority w:val="99"/>
    <w:rsid w:val="00BF4053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D7209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20F6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0F6C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rsid w:val="00B52A5F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styleId="a9">
    <w:name w:val="Hyperlink"/>
    <w:rsid w:val="00B52A5F"/>
    <w:rPr>
      <w:color w:val="0000FF"/>
      <w:u w:val="single"/>
    </w:rPr>
  </w:style>
  <w:style w:type="table" w:customStyle="1" w:styleId="1">
    <w:name w:val="Сетка таблицы1"/>
    <w:basedOn w:val="a1"/>
    <w:next w:val="aa"/>
    <w:rsid w:val="005C74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5C7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8F2B8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F2B8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d">
    <w:name w:val="footer"/>
    <w:basedOn w:val="a"/>
    <w:link w:val="ae"/>
    <w:uiPriority w:val="99"/>
    <w:unhideWhenUsed/>
    <w:rsid w:val="008F2B8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F2B8F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8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tek-dem.com.u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0C061D6CFC7294FBD3E4287478DC83E" ma:contentTypeVersion="3" ma:contentTypeDescription="Создание документа." ma:contentTypeScope="" ma:versionID="fc35b7639cb9c7923f83166a844694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c6ace2fbe7652c39cdf9123b9d135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12003-5445-4D2C-A2B2-4E3F80B4C8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0FF01A-E3FF-4053-B2B7-44F721D50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79A06A-9777-43C7-BD64-7D591212BC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C993B5-BB4C-4677-A822-DB684C93F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Mischuk Lyudmila</dc:creator>
  <cp:keywords/>
  <dc:description/>
  <cp:lastModifiedBy>Filatova Elena</cp:lastModifiedBy>
  <cp:revision>18</cp:revision>
  <cp:lastPrinted>2020-11-03T13:02:00Z</cp:lastPrinted>
  <dcterms:created xsi:type="dcterms:W3CDTF">2020-10-21T10:52:00Z</dcterms:created>
  <dcterms:modified xsi:type="dcterms:W3CDTF">2020-12-10T14:36:00Z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0x010100A0C061D6CFC7294FBD3E4287478DC83E</vt:lpwstr>
  </property>
</Properties>
</file>